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b/>
          <w:b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b/>
          <w:sz w:val="20"/>
          <w:szCs w:val="20"/>
          <w:lang w:eastAsia="pl-PL"/>
        </w:rPr>
        <w:t>Ochrona danych osobowych: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Administratorem danych osobowych zbieranych od uczestników i zwycięzcy jest Burmistrz Grodziska Wielkopolskiego, siedziba Urząd Miejski w Grodzisku Wlkp. przy ul. Stary Rynek 1, 62-065 Grodzisk Wielkopolski.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2">
        <w:r>
          <w:rPr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pl-PL"/>
          </w:rPr>
          <w:t>inspektor@rodo-krp.pl</w:t>
        </w:r>
      </w:hyperlink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Podanie danych osobowych ma charakter dobrowolny, ale jest niezbędne do udziału w konkursie.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Uczestnikom konkursu, którzy podają dane osobowe przysługuje prawo dostępu do treści swoich danych oraz z zastrzeżeniem przepisów prawa przysługuje prawo do: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a) sprostowania danych,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b) usunięcia danych,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c) ograniczenia przetwarzania danych,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d) przenoszenia danych,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e) wniesienia sprzeciwu,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f) cofnięcia zgody w dowolnym momencie.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Organizator będzie zbierał od uczestników następujące dane: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a) imię i nazwisko,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b) adres e-mail,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c) numer telefonu.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Organizator będzie zbierał ponadto od zwycięzcy następujące dane: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a)      adres do korespondencji,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>b)      podpis.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Uczestnikom konkursu przysługuje prawo wniesienia skargi do Generalnego Inspektora Ochrony Danych Osobowych.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Uczestnik konkursu zezwala na wykorzystanie jego imienia i nazwiska w celu informowania (także w mediach) o wynikach konkursu.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Organizator oświadcza, iż dane uczestników konkursu nie będą przetwarzane w sposób zautomatyzowany i nie będą poddawane profilowaniu.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Dane uczestników konkursu nie będą udostępniane podmiotom zewnętrznym z wyjątkiem przepisów przewidzianych przepisami prawa.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Dane uczestników konkursu będą przechowywane przez okres niezbędny do realizacji wyżej określonych celów.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>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•       </w:t>
      </w: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Organizator w szczególności uwzględnia ryzyko wiążące się z przetwarzaniem danych wynikające z: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a) przypadkowego lub niezgodnego z prawem zniszczenia,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b) utraty, modyfikacji, nieuprawnionego ujawnienia danych,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>c) nieuprawnionego dostępu do danych osobowych przesyłanych, przechowywanych lub w inny sposób przetwarzanych.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Poprzez przystąpienie do konkursu uczestnicy wyrażają zgodę na warunki uczestnictwa zawarte w regulaminie.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Regulamin konkursu jest dostępny w siedzibie Organizatora oraz na stronie </w:t>
      </w:r>
      <w:hyperlink r:id="rId3">
        <w:r>
          <w:rPr>
            <w:rFonts w:eastAsia="Times New Roman" w:cs="Courier New" w:ascii="Courier New" w:hAnsi="Courier New"/>
            <w:color w:val="0000FF"/>
            <w:sz w:val="20"/>
            <w:szCs w:val="20"/>
            <w:u w:val="single"/>
            <w:lang w:eastAsia="pl-PL"/>
          </w:rPr>
          <w:t>www.grodzisk.wlkp.pl</w:t>
        </w:r>
      </w:hyperlink>
      <w:r>
        <w:rPr>
          <w:rFonts w:eastAsia="Times New Roman" w:cs="Courier New" w:ascii="Courier New" w:hAnsi="Courier New"/>
          <w:sz w:val="20"/>
          <w:szCs w:val="20"/>
          <w:lang w:eastAsia="pl-PL"/>
        </w:rPr>
        <w:t xml:space="preserve">.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  <w:t>Sprawy nieuregulowane niniejszym regulaminem rozstrzyga Organizator.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pl-PL"/>
        </w:rPr>
      </w:pPr>
      <w:r>
        <w:rPr>
          <w:rFonts w:eastAsia="Times New Roman" w:cs="Courier New" w:ascii="Courier New" w:hAnsi="Courier New"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8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cc3e36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cc3e3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cc3e3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rodo-krp.pl" TargetMode="External"/><Relationship Id="rId3" Type="http://schemas.openxmlformats.org/officeDocument/2006/relationships/hyperlink" Target="http://www.grodzisk.wlkp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433</Words>
  <Characters>2981</Characters>
  <CharactersWithSpaces>3512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2022-06-06T07:44:00Z</dcterms:created>
  <dc:creator>Basia</dc:creator>
  <dc:description/>
  <dc:language>pl-PL</dc:language>
  <cp:lastModifiedBy>Marta</cp:lastModifiedBy>
  <cp:lastPrinted>2019-05-21T12:51:00Z</cp:lastPrinted>
  <dcterms:modified xsi:type="dcterms:W3CDTF">2022-06-06T07:44:00Z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